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BD07">
      <w:pPr>
        <w:spacing w:before="143"/>
        <w:ind w:right="0"/>
        <w:jc w:val="left"/>
        <w:rPr>
          <w:rFonts w:hint="default" w:ascii="宋体" w:hAnsi="宋体" w:eastAsia="宋体" w:cs="宋体"/>
          <w:color w:val="333333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4"/>
          <w:lang w:val="en-US" w:eastAsia="zh-CN" w:bidi="ar-SA"/>
        </w:rPr>
        <w:t>附件1</w:t>
      </w:r>
    </w:p>
    <w:p w14:paraId="12BE9F0F">
      <w:pPr>
        <w:spacing w:before="143"/>
        <w:ind w:right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苏州大学本科生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成长陪伴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工作学院（部）考核指标体系及权重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710"/>
        <w:gridCol w:w="1380"/>
        <w:gridCol w:w="4313"/>
      </w:tblGrid>
      <w:tr w14:paraId="230E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vAlign w:val="center"/>
          </w:tcPr>
          <w:p w14:paraId="39065019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67FFF2FC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380" w:type="dxa"/>
            <w:vAlign w:val="center"/>
          </w:tcPr>
          <w:p w14:paraId="6FFD5F31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4313" w:type="dxa"/>
            <w:vAlign w:val="center"/>
          </w:tcPr>
          <w:p w14:paraId="10EAA993">
            <w:pPr>
              <w:spacing w:before="143"/>
              <w:ind w:right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指标要点</w:t>
            </w:r>
          </w:p>
        </w:tc>
      </w:tr>
      <w:tr w14:paraId="4D77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19" w:type="dxa"/>
            <w:vAlign w:val="center"/>
          </w:tcPr>
          <w:p w14:paraId="581923CC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 w14:paraId="32ECC671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基础性工作</w:t>
            </w:r>
          </w:p>
        </w:tc>
        <w:tc>
          <w:tcPr>
            <w:tcW w:w="1380" w:type="dxa"/>
            <w:vAlign w:val="center"/>
          </w:tcPr>
          <w:p w14:paraId="2500AC3A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4313" w:type="dxa"/>
            <w:vAlign w:val="center"/>
          </w:tcPr>
          <w:p w14:paraId="4E2D7346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4894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119" w:type="dxa"/>
            <w:vAlign w:val="center"/>
          </w:tcPr>
          <w:p w14:paraId="5C5098ED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 w14:paraId="0688E863">
            <w:pPr>
              <w:pStyle w:val="5"/>
              <w:spacing w:before="117"/>
              <w:ind w:left="57" w:leftChars="0"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组织领导</w:t>
            </w:r>
          </w:p>
        </w:tc>
        <w:tc>
          <w:tcPr>
            <w:tcW w:w="1380" w:type="dxa"/>
            <w:vAlign w:val="center"/>
          </w:tcPr>
          <w:p w14:paraId="4A507EE4">
            <w:pPr>
              <w:pStyle w:val="5"/>
              <w:spacing w:before="11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15 分</w:t>
            </w:r>
          </w:p>
        </w:tc>
        <w:tc>
          <w:tcPr>
            <w:tcW w:w="4313" w:type="dxa"/>
            <w:vAlign w:val="center"/>
          </w:tcPr>
          <w:p w14:paraId="7209A19F">
            <w:pPr>
              <w:pStyle w:val="5"/>
              <w:spacing w:before="15" w:line="240" w:lineRule="exact"/>
              <w:ind w:left="107" w:leftChars="0" w:right="118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学院（部）领导班子重视</w:t>
            </w:r>
            <w:r>
              <w:rPr>
                <w:color w:val="333333"/>
                <w:sz w:val="21"/>
              </w:rPr>
              <w:t>推进成长陪伴</w:t>
            </w:r>
            <w:r>
              <w:rPr>
                <w:rFonts w:hint="eastAsia"/>
                <w:color w:val="333333"/>
                <w:sz w:val="21"/>
                <w:lang w:val="en-US" w:eastAsia="zh-CN"/>
              </w:rPr>
              <w:t>计划</w:t>
            </w:r>
            <w:r>
              <w:rPr>
                <w:rFonts w:hint="eastAsia"/>
                <w:color w:val="333333"/>
                <w:sz w:val="21"/>
                <w:lang w:eastAsia="zh-CN"/>
              </w:rPr>
              <w:t>，</w:t>
            </w:r>
            <w:r>
              <w:rPr>
                <w:color w:val="333333"/>
                <w:sz w:val="21"/>
              </w:rPr>
              <w:t>认真推进重点任务</w:t>
            </w:r>
            <w:r>
              <w:rPr>
                <w:rFonts w:hint="eastAsia"/>
                <w:color w:val="333333"/>
                <w:sz w:val="21"/>
                <w:lang w:val="en-US" w:eastAsia="zh-CN"/>
              </w:rPr>
              <w:t>落实，</w:t>
            </w:r>
            <w:r>
              <w:rPr>
                <w:color w:val="333333"/>
                <w:sz w:val="21"/>
              </w:rPr>
              <w:t>专题研究工作举措</w:t>
            </w:r>
            <w:r>
              <w:rPr>
                <w:rFonts w:hint="eastAsia"/>
                <w:color w:val="333333"/>
                <w:sz w:val="21"/>
                <w:lang w:eastAsia="zh-CN"/>
              </w:rPr>
              <w:t>，</w:t>
            </w:r>
            <w:r>
              <w:rPr>
                <w:color w:val="333333"/>
                <w:sz w:val="21"/>
              </w:rPr>
              <w:t>及时部署落实。</w:t>
            </w:r>
          </w:p>
        </w:tc>
      </w:tr>
      <w:tr w14:paraId="5873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19" w:type="dxa"/>
            <w:vAlign w:val="center"/>
          </w:tcPr>
          <w:p w14:paraId="15B2FEAA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61B4E7FD">
            <w:pPr>
              <w:pStyle w:val="5"/>
              <w:ind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制度保障</w:t>
            </w:r>
          </w:p>
        </w:tc>
        <w:tc>
          <w:tcPr>
            <w:tcW w:w="1380" w:type="dxa"/>
            <w:vAlign w:val="center"/>
          </w:tcPr>
          <w:p w14:paraId="2DF9377C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15 分</w:t>
            </w:r>
          </w:p>
        </w:tc>
        <w:tc>
          <w:tcPr>
            <w:tcW w:w="4313" w:type="dxa"/>
            <w:vAlign w:val="center"/>
          </w:tcPr>
          <w:p w14:paraId="1BE37763">
            <w:pPr>
              <w:pStyle w:val="5"/>
              <w:spacing w:before="16" w:line="240" w:lineRule="exact"/>
              <w:ind w:left="107" w:leftChars="0" w:right="3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根据学校指导方案要求，结合学院(部)办学特色和发展目标，制定个性化的学生成长陪伴方案；积极创造条件，在经费、场地等方面提供支撑保障。</w:t>
            </w:r>
          </w:p>
        </w:tc>
      </w:tr>
      <w:tr w14:paraId="1996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19" w:type="dxa"/>
            <w:vAlign w:val="center"/>
          </w:tcPr>
          <w:p w14:paraId="057915D7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2B8A0627">
            <w:pPr>
              <w:pStyle w:val="5"/>
              <w:spacing w:before="169"/>
              <w:ind w:left="57" w:leftChars="0"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队伍建设</w:t>
            </w:r>
          </w:p>
        </w:tc>
        <w:tc>
          <w:tcPr>
            <w:tcW w:w="1380" w:type="dxa"/>
            <w:vAlign w:val="center"/>
          </w:tcPr>
          <w:p w14:paraId="2C36372A">
            <w:pPr>
              <w:pStyle w:val="5"/>
              <w:spacing w:before="169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15 分</w:t>
            </w:r>
          </w:p>
        </w:tc>
        <w:tc>
          <w:tcPr>
            <w:tcW w:w="4313" w:type="dxa"/>
            <w:vAlign w:val="center"/>
          </w:tcPr>
          <w:p w14:paraId="0A25B5EC">
            <w:pPr>
              <w:pStyle w:val="5"/>
              <w:spacing w:before="72" w:line="213" w:lineRule="auto"/>
              <w:ind w:left="107" w:leftChars="0" w:right="116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建立“ 一对一”“ 一对多”或“ 导师+导生”陪伴团队，陪伴人员类别、数量、比例等符合学校要求。</w:t>
            </w:r>
          </w:p>
        </w:tc>
      </w:tr>
      <w:tr w14:paraId="2313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119" w:type="dxa"/>
            <w:vAlign w:val="center"/>
          </w:tcPr>
          <w:p w14:paraId="34732A58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 w14:paraId="0B4C2DEC">
            <w:pPr>
              <w:pStyle w:val="5"/>
              <w:spacing w:before="1"/>
              <w:ind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陪伴内容</w:t>
            </w:r>
          </w:p>
        </w:tc>
        <w:tc>
          <w:tcPr>
            <w:tcW w:w="1380" w:type="dxa"/>
            <w:vAlign w:val="center"/>
          </w:tcPr>
          <w:p w14:paraId="78FE512E">
            <w:pPr>
              <w:pStyle w:val="5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15 分</w:t>
            </w:r>
          </w:p>
        </w:tc>
        <w:tc>
          <w:tcPr>
            <w:tcW w:w="4313" w:type="dxa"/>
            <w:vAlign w:val="center"/>
          </w:tcPr>
          <w:p w14:paraId="606E15A0">
            <w:pPr>
              <w:pStyle w:val="5"/>
              <w:spacing w:before="14" w:line="240" w:lineRule="exact"/>
              <w:ind w:left="107" w:leftChars="0" w:right="116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陪伴团队立足专业特点，以生涯规划指导为主线，从思想政治引导、学业指导、生活辅导等方面陪伴学生成长。聚焦重点环节和重点学生群体，实行分类指导。</w:t>
            </w:r>
          </w:p>
        </w:tc>
      </w:tr>
      <w:tr w14:paraId="5CC7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9" w:type="dxa"/>
            <w:vAlign w:val="center"/>
          </w:tcPr>
          <w:p w14:paraId="1FD79A22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 w14:paraId="6B2A5C2F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创新性工作</w:t>
            </w:r>
          </w:p>
        </w:tc>
        <w:tc>
          <w:tcPr>
            <w:tcW w:w="1380" w:type="dxa"/>
            <w:vAlign w:val="center"/>
          </w:tcPr>
          <w:p w14:paraId="1536821F">
            <w:pPr>
              <w:spacing w:before="143"/>
              <w:ind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4313" w:type="dxa"/>
            <w:vAlign w:val="center"/>
          </w:tcPr>
          <w:p w14:paraId="012C45E2">
            <w:pPr>
              <w:spacing w:before="143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E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9" w:type="dxa"/>
            <w:vAlign w:val="center"/>
          </w:tcPr>
          <w:p w14:paraId="66901656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176CC4EC">
            <w:pPr>
              <w:pStyle w:val="5"/>
              <w:spacing w:before="170"/>
              <w:ind w:left="57" w:leftChars="0"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育人成效</w:t>
            </w:r>
          </w:p>
        </w:tc>
        <w:tc>
          <w:tcPr>
            <w:tcW w:w="1380" w:type="dxa"/>
            <w:vAlign w:val="center"/>
          </w:tcPr>
          <w:p w14:paraId="665B3D4C">
            <w:pPr>
              <w:pStyle w:val="5"/>
              <w:spacing w:before="170"/>
              <w:ind w:left="206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20 分</w:t>
            </w:r>
          </w:p>
        </w:tc>
        <w:tc>
          <w:tcPr>
            <w:tcW w:w="4313" w:type="dxa"/>
            <w:vAlign w:val="center"/>
          </w:tcPr>
          <w:p w14:paraId="12B58E7D">
            <w:pPr>
              <w:pStyle w:val="5"/>
              <w:spacing w:before="73" w:line="213" w:lineRule="auto"/>
              <w:ind w:left="107" w:leftChars="0" w:right="118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学生在思想政治引领、生涯规划、学业发展、科研创新、生活适应等方面有明显提升。学生满意度、获得感较好。</w:t>
            </w:r>
          </w:p>
        </w:tc>
      </w:tr>
      <w:tr w14:paraId="3D69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19" w:type="dxa"/>
            <w:vAlign w:val="center"/>
          </w:tcPr>
          <w:p w14:paraId="6D82ABD8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 w14:paraId="6DF559E8">
            <w:pPr>
              <w:pStyle w:val="5"/>
              <w:spacing w:before="171"/>
              <w:ind w:left="57" w:leftChars="0"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特色亮点</w:t>
            </w:r>
          </w:p>
        </w:tc>
        <w:tc>
          <w:tcPr>
            <w:tcW w:w="1380" w:type="dxa"/>
            <w:vAlign w:val="center"/>
          </w:tcPr>
          <w:p w14:paraId="23E6C1E0">
            <w:pPr>
              <w:pStyle w:val="5"/>
              <w:spacing w:before="171"/>
              <w:ind w:left="206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10 分</w:t>
            </w:r>
          </w:p>
        </w:tc>
        <w:tc>
          <w:tcPr>
            <w:tcW w:w="4313" w:type="dxa"/>
            <w:vAlign w:val="center"/>
          </w:tcPr>
          <w:p w14:paraId="0C47C9E5">
            <w:pPr>
              <w:pStyle w:val="5"/>
              <w:spacing w:before="74" w:line="213" w:lineRule="auto"/>
              <w:ind w:left="107" w:leftChars="0" w:right="116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基于学院(部)特色、专业特点和学生发展需求，谋划构建富有学院特色的成长陪伴工作。</w:t>
            </w:r>
          </w:p>
        </w:tc>
      </w:tr>
      <w:tr w14:paraId="6A11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19" w:type="dxa"/>
            <w:vAlign w:val="center"/>
          </w:tcPr>
          <w:p w14:paraId="4CC30EAA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 w14:paraId="3803244F">
            <w:pPr>
              <w:pStyle w:val="5"/>
              <w:spacing w:before="169"/>
              <w:ind w:right="68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</w:rPr>
              <w:t>辐射示范</w:t>
            </w:r>
          </w:p>
        </w:tc>
        <w:tc>
          <w:tcPr>
            <w:tcW w:w="1380" w:type="dxa"/>
            <w:vAlign w:val="center"/>
          </w:tcPr>
          <w:p w14:paraId="6A9930B5">
            <w:pPr>
              <w:pStyle w:val="5"/>
              <w:spacing w:before="169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10 分</w:t>
            </w:r>
          </w:p>
        </w:tc>
        <w:tc>
          <w:tcPr>
            <w:tcW w:w="4313" w:type="dxa"/>
            <w:vAlign w:val="center"/>
          </w:tcPr>
          <w:p w14:paraId="37A4F72C">
            <w:pPr>
              <w:pStyle w:val="5"/>
              <w:spacing w:before="72" w:line="213" w:lineRule="auto"/>
              <w:ind w:left="107" w:leftChars="0" w:right="119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形成可推广可复制的特色品牌和经验，相关工作被主流媒体报道或形成典型工作案例。</w:t>
            </w:r>
          </w:p>
        </w:tc>
      </w:tr>
    </w:tbl>
    <w:p w14:paraId="0A2B3256">
      <w:pPr>
        <w:spacing w:before="143"/>
        <w:ind w:right="0"/>
        <w:jc w:val="left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</w:p>
    <w:p w14:paraId="66DD7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093E59EF"/>
    <w:rsid w:val="093E59EF"/>
    <w:rsid w:val="124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839</Characters>
  <Lines>0</Lines>
  <Paragraphs>0</Paragraphs>
  <TotalTime>2</TotalTime>
  <ScaleCrop>false</ScaleCrop>
  <LinksUpToDate>false</LinksUpToDate>
  <CharactersWithSpaces>856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2024-10-15T05:02:00Z</dcterms:created>
  <dc:creator>白云悠</dc:creator>
  <cp:lastModifiedBy>白云悠</cp:lastModifiedBy>
  <dcterms:modified xsi:type="dcterms:W3CDTF">2024-10-15T05:08:15Z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5FC2C666343A43FEA43F9419E601D8DD_11</vt:lpwstr>
  </property>
</Properties>
</file>