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B4A5B">
      <w:pPr>
        <w:spacing w:line="480" w:lineRule="exact"/>
        <w:jc w:val="center"/>
        <w:rPr>
          <w:rFonts w:hint="eastAsia" w:ascii="黑体" w:hAnsi="黑体" w:eastAsia="黑体"/>
          <w:b/>
          <w:bCs/>
          <w:sz w:val="28"/>
          <w:szCs w:val="32"/>
        </w:rPr>
      </w:pPr>
      <w:r>
        <w:rPr>
          <w:rFonts w:ascii="黑体" w:hAnsi="黑体" w:eastAsia="黑体"/>
          <w:b/>
          <w:bCs/>
          <w:sz w:val="28"/>
          <w:szCs w:val="32"/>
        </w:rPr>
        <w:t>心动力·新生五课</w:t>
      </w:r>
    </w:p>
    <w:p w14:paraId="67F06C28">
      <w:pPr>
        <w:spacing w:line="480" w:lineRule="exact"/>
        <w:jc w:val="center"/>
        <w:rPr>
          <w:rFonts w:hint="eastAsia" w:ascii="黑体" w:hAnsi="黑体" w:eastAsia="黑体"/>
          <w:sz w:val="24"/>
          <w:szCs w:val="28"/>
          <w:lang w:eastAsia="zh-CN"/>
        </w:rPr>
      </w:pPr>
      <w:r>
        <w:rPr>
          <w:rFonts w:hint="eastAsia" w:ascii="黑体" w:hAnsi="黑体" w:eastAsia="黑体"/>
          <w:sz w:val="24"/>
          <w:szCs w:val="28"/>
        </w:rPr>
        <w:t>——新生适应性教育</w:t>
      </w:r>
      <w:r>
        <w:rPr>
          <w:rFonts w:hint="eastAsia" w:ascii="黑体" w:hAnsi="黑体" w:eastAsia="黑体"/>
          <w:sz w:val="24"/>
          <w:szCs w:val="28"/>
          <w:lang w:eastAsia="zh-CN"/>
        </w:rPr>
        <w:t>微课简介</w:t>
      </w:r>
    </w:p>
    <w:p w14:paraId="3CC31669">
      <w:pPr>
        <w:spacing w:line="480" w:lineRule="exact"/>
        <w:ind w:left="357"/>
        <w:rPr>
          <w:rFonts w:hint="eastAsia" w:ascii="仿宋_GB2312" w:hAnsi="宋体" w:eastAsia="仿宋_GB2312"/>
          <w:b/>
          <w:bCs/>
          <w:sz w:val="24"/>
          <w:szCs w:val="28"/>
        </w:rPr>
      </w:pPr>
      <w:r>
        <w:rPr>
          <w:rFonts w:hint="eastAsia" w:ascii="仿宋_GB2312" w:hAnsi="宋体" w:eastAsia="仿宋_GB2312"/>
          <w:b/>
          <w:bCs/>
          <w:sz w:val="24"/>
          <w:szCs w:val="28"/>
        </w:rPr>
        <w:t>1. 目标：动力唤醒</w:t>
      </w:r>
    </w:p>
    <w:p w14:paraId="500B8878">
      <w:pPr>
        <w:spacing w:line="480" w:lineRule="exact"/>
        <w:ind w:firstLine="482" w:firstLineChars="200"/>
        <w:rPr>
          <w:rFonts w:ascii="仿宋_GB2312" w:hAnsi="宋体" w:eastAsia="仿宋_GB2312"/>
          <w:sz w:val="24"/>
          <w:szCs w:val="28"/>
        </w:rPr>
      </w:pPr>
      <w:r>
        <w:rPr>
          <w:rFonts w:ascii="仿宋_GB2312" w:hAnsi="宋体" w:eastAsia="仿宋_GB2312"/>
          <w:b/>
          <w:bCs/>
          <w:sz w:val="24"/>
          <w:szCs w:val="28"/>
        </w:rPr>
        <w:t>课程名称：《绘制愿景——寻找你的“心流”与专属驱动力》</w:t>
      </w:r>
    </w:p>
    <w:p w14:paraId="4449CF4A">
      <w:pPr>
        <w:spacing w:line="480" w:lineRule="exact"/>
        <w:ind w:firstLine="482" w:firstLineChars="200"/>
        <w:rPr>
          <w:rFonts w:ascii="仿宋_GB2312" w:hAnsi="宋体" w:eastAsia="仿宋_GB2312"/>
          <w:sz w:val="24"/>
          <w:szCs w:val="28"/>
        </w:rPr>
      </w:pPr>
      <w:r>
        <w:rPr>
          <w:rFonts w:ascii="仿宋_GB2312" w:hAnsi="宋体" w:eastAsia="仿宋_GB2312"/>
          <w:b/>
          <w:bCs/>
          <w:sz w:val="24"/>
          <w:szCs w:val="28"/>
        </w:rPr>
        <w:t>课程内容：</w:t>
      </w:r>
      <w:r>
        <w:rPr>
          <w:rFonts w:ascii="仿宋_GB2312" w:hAnsi="宋体" w:eastAsia="仿宋_GB2312"/>
          <w:sz w:val="24"/>
          <w:szCs w:val="28"/>
        </w:rPr>
        <w:t>围绕心流体验、个人优势与发展愿景，引导新生认识兴趣与优势，明确新的学习</w:t>
      </w:r>
      <w:r>
        <w:rPr>
          <w:rFonts w:hint="eastAsia" w:ascii="仿宋_GB2312" w:hAnsi="宋体" w:eastAsia="仿宋_GB2312"/>
          <w:sz w:val="24"/>
          <w:szCs w:val="28"/>
          <w:lang w:eastAsia="zh-CN"/>
        </w:rPr>
        <w:t>阶段</w:t>
      </w:r>
      <w:r>
        <w:rPr>
          <w:rFonts w:ascii="仿宋_GB2312" w:hAnsi="宋体" w:eastAsia="仿宋_GB2312"/>
          <w:sz w:val="24"/>
          <w:szCs w:val="28"/>
        </w:rPr>
        <w:t>的发展方向，将目标转化为持续探索与主动行动的内在动力。</w:t>
      </w:r>
    </w:p>
    <w:p w14:paraId="18960A03">
      <w:pPr>
        <w:spacing w:line="480" w:lineRule="exact"/>
        <w:ind w:firstLine="482" w:firstLineChars="200"/>
        <w:rPr>
          <w:rFonts w:hint="eastAsia" w:ascii="仿宋_GB2312" w:hAnsi="宋体" w:eastAsia="仿宋_GB2312"/>
          <w:b/>
          <w:bCs/>
          <w:sz w:val="24"/>
          <w:szCs w:val="28"/>
        </w:rPr>
      </w:pPr>
      <w:r>
        <w:rPr>
          <w:rFonts w:hint="eastAsia" w:ascii="仿宋_GB2312" w:hAnsi="宋体" w:eastAsia="仿宋_GB2312"/>
          <w:b/>
          <w:bCs/>
          <w:sz w:val="24"/>
          <w:szCs w:val="28"/>
        </w:rPr>
        <w:t>2. 目标：学业升维</w:t>
      </w:r>
      <w:bookmarkStart w:id="0" w:name="_GoBack"/>
      <w:bookmarkEnd w:id="0"/>
    </w:p>
    <w:p w14:paraId="2A49F732">
      <w:pPr>
        <w:spacing w:line="480" w:lineRule="exact"/>
        <w:ind w:firstLine="482" w:firstLineChars="200"/>
        <w:rPr>
          <w:rFonts w:ascii="仿宋_GB2312" w:hAnsi="宋体" w:eastAsia="仿宋_GB2312"/>
          <w:sz w:val="24"/>
          <w:szCs w:val="28"/>
        </w:rPr>
      </w:pPr>
      <w:r>
        <w:rPr>
          <w:rFonts w:ascii="仿宋_GB2312" w:hAnsi="宋体" w:eastAsia="仿宋_GB2312"/>
          <w:b/>
          <w:bCs/>
          <w:sz w:val="24"/>
          <w:szCs w:val="28"/>
        </w:rPr>
        <w:t>课程名称：《学习力跃迁——解锁自主探索的“心”技能》</w:t>
      </w:r>
    </w:p>
    <w:p w14:paraId="5EA22A9D">
      <w:pPr>
        <w:spacing w:line="480" w:lineRule="exact"/>
        <w:ind w:firstLine="482" w:firstLineChars="200"/>
        <w:rPr>
          <w:rFonts w:ascii="仿宋_GB2312" w:hAnsi="宋体" w:eastAsia="仿宋_GB2312"/>
          <w:sz w:val="24"/>
          <w:szCs w:val="28"/>
        </w:rPr>
      </w:pPr>
      <w:r>
        <w:rPr>
          <w:rFonts w:ascii="仿宋_GB2312" w:hAnsi="宋体" w:eastAsia="仿宋_GB2312"/>
          <w:b/>
          <w:bCs/>
          <w:sz w:val="24"/>
          <w:szCs w:val="28"/>
        </w:rPr>
        <w:t>课程内容：</w:t>
      </w:r>
      <w:r>
        <w:rPr>
          <w:rFonts w:ascii="仿宋_GB2312" w:hAnsi="宋体" w:eastAsia="仿宋_GB2312"/>
          <w:sz w:val="24"/>
          <w:szCs w:val="28"/>
        </w:rPr>
        <w:t>围绕自主学习、目标管理与主动探索，帮助本科新生理解大学学习方式的变化，提升学习规划、过程反馈与自我调节能力，逐步形成持续投入的学习习惯。</w:t>
      </w:r>
    </w:p>
    <w:p w14:paraId="57D35FBD">
      <w:pPr>
        <w:spacing w:line="480" w:lineRule="exact"/>
        <w:ind w:firstLine="482" w:firstLineChars="200"/>
        <w:rPr>
          <w:rFonts w:ascii="仿宋_GB2312" w:hAnsi="宋体" w:eastAsia="仿宋_GB2312"/>
          <w:b/>
          <w:bCs/>
          <w:sz w:val="24"/>
          <w:szCs w:val="28"/>
        </w:rPr>
      </w:pPr>
      <w:r>
        <w:rPr>
          <w:rFonts w:ascii="仿宋_GB2312" w:hAnsi="宋体" w:eastAsia="仿宋_GB2312"/>
          <w:b/>
          <w:bCs/>
          <w:sz w:val="24"/>
          <w:szCs w:val="28"/>
        </w:rPr>
        <w:t>课程名称：《同频共振——与导师共建高质量导生关系》</w:t>
      </w:r>
    </w:p>
    <w:p w14:paraId="0E49B5FC">
      <w:pPr>
        <w:spacing w:line="480" w:lineRule="exact"/>
        <w:ind w:firstLine="482" w:firstLineChars="200"/>
        <w:rPr>
          <w:rFonts w:ascii="仿宋_GB2312" w:hAnsi="宋体" w:eastAsia="仿宋_GB2312"/>
          <w:sz w:val="24"/>
          <w:szCs w:val="28"/>
        </w:rPr>
      </w:pPr>
      <w:r>
        <w:rPr>
          <w:rFonts w:ascii="仿宋_GB2312" w:hAnsi="宋体" w:eastAsia="仿宋_GB2312"/>
          <w:b/>
          <w:bCs/>
          <w:sz w:val="24"/>
          <w:szCs w:val="28"/>
        </w:rPr>
        <w:t>课程内容：</w:t>
      </w:r>
      <w:r>
        <w:rPr>
          <w:rFonts w:ascii="仿宋_GB2312" w:hAnsi="宋体" w:eastAsia="仿宋_GB2312"/>
          <w:sz w:val="24"/>
          <w:szCs w:val="28"/>
        </w:rPr>
        <w:t>围绕导师指导风格、角色期待与互动方式，帮助研究生新生学习主动汇报、有效提问、回应反馈与处理分歧，在持续互动中建立相互理解、彼此信任的高质量导生关系。</w:t>
      </w:r>
    </w:p>
    <w:p w14:paraId="2F0472EC">
      <w:pPr>
        <w:spacing w:line="480" w:lineRule="exact"/>
        <w:ind w:firstLine="482" w:firstLineChars="200"/>
        <w:rPr>
          <w:rFonts w:hint="eastAsia" w:ascii="仿宋_GB2312" w:hAnsi="宋体" w:eastAsia="仿宋_GB2312"/>
          <w:b/>
          <w:bCs/>
          <w:sz w:val="24"/>
          <w:szCs w:val="28"/>
        </w:rPr>
      </w:pPr>
      <w:r>
        <w:rPr>
          <w:rFonts w:hint="eastAsia" w:ascii="仿宋_GB2312" w:hAnsi="宋体" w:eastAsia="仿宋_GB2312"/>
          <w:b/>
          <w:bCs/>
          <w:sz w:val="24"/>
          <w:szCs w:val="28"/>
        </w:rPr>
        <w:t>3. 行动赋能</w:t>
      </w:r>
    </w:p>
    <w:p w14:paraId="237F0CAF">
      <w:pPr>
        <w:spacing w:line="480" w:lineRule="exact"/>
        <w:ind w:firstLine="482" w:firstLineChars="200"/>
        <w:rPr>
          <w:rFonts w:ascii="仿宋_GB2312" w:hAnsi="宋体" w:eastAsia="仿宋_GB2312"/>
          <w:sz w:val="24"/>
          <w:szCs w:val="28"/>
        </w:rPr>
      </w:pPr>
      <w:r>
        <w:rPr>
          <w:rFonts w:ascii="仿宋_GB2312" w:hAnsi="宋体" w:eastAsia="仿宋_GB2312"/>
          <w:b/>
          <w:bCs/>
          <w:sz w:val="24"/>
          <w:szCs w:val="28"/>
        </w:rPr>
        <w:t>课程名称：《拥抱挑战——用“成长型思维”为青春扩容》</w:t>
      </w:r>
    </w:p>
    <w:p w14:paraId="3CD73C12">
      <w:pPr>
        <w:spacing w:line="480" w:lineRule="exact"/>
        <w:ind w:firstLine="482" w:firstLineChars="200"/>
        <w:rPr>
          <w:rFonts w:ascii="仿宋_GB2312" w:hAnsi="宋体" w:eastAsia="仿宋_GB2312"/>
          <w:sz w:val="24"/>
          <w:szCs w:val="28"/>
        </w:rPr>
      </w:pPr>
      <w:r>
        <w:rPr>
          <w:rFonts w:ascii="仿宋_GB2312" w:hAnsi="宋体" w:eastAsia="仿宋_GB2312"/>
          <w:b/>
          <w:bCs/>
          <w:sz w:val="24"/>
          <w:szCs w:val="28"/>
        </w:rPr>
        <w:t>课程内容：</w:t>
      </w:r>
      <w:r>
        <w:rPr>
          <w:rFonts w:ascii="仿宋_GB2312" w:hAnsi="宋体" w:eastAsia="仿宋_GB2312"/>
          <w:sz w:val="24"/>
          <w:szCs w:val="28"/>
        </w:rPr>
        <w:t>围绕成长型思维与自我效能，引导新生认识能力发展的规律，学习目标拆解、过程反馈与持续行动的方法，在应对新任务和新挑战中积累信心，提升持续成长的行动力。</w:t>
      </w:r>
    </w:p>
    <w:p w14:paraId="640DFADB">
      <w:pPr>
        <w:spacing w:line="480" w:lineRule="exact"/>
        <w:ind w:firstLine="482" w:firstLineChars="200"/>
        <w:rPr>
          <w:rFonts w:hint="eastAsia" w:ascii="仿宋_GB2312" w:hAnsi="宋体" w:eastAsia="仿宋_GB2312"/>
          <w:b/>
          <w:bCs/>
          <w:sz w:val="24"/>
          <w:szCs w:val="28"/>
        </w:rPr>
      </w:pPr>
      <w:r>
        <w:rPr>
          <w:rFonts w:hint="eastAsia" w:ascii="仿宋_GB2312" w:hAnsi="宋体" w:eastAsia="仿宋_GB2312"/>
          <w:b/>
          <w:bCs/>
          <w:sz w:val="24"/>
          <w:szCs w:val="28"/>
        </w:rPr>
        <w:t>4. 人际共创</w:t>
      </w:r>
    </w:p>
    <w:p w14:paraId="1FDBD985">
      <w:pPr>
        <w:spacing w:line="480" w:lineRule="exact"/>
        <w:ind w:firstLine="482" w:firstLineChars="200"/>
        <w:rPr>
          <w:rFonts w:ascii="仿宋_GB2312" w:hAnsi="宋体" w:eastAsia="仿宋_GB2312"/>
          <w:sz w:val="24"/>
          <w:szCs w:val="28"/>
        </w:rPr>
      </w:pPr>
      <w:r>
        <w:rPr>
          <w:rFonts w:ascii="仿宋_GB2312" w:hAnsi="宋体" w:eastAsia="仿宋_GB2312"/>
          <w:b/>
          <w:bCs/>
          <w:sz w:val="24"/>
          <w:szCs w:val="28"/>
        </w:rPr>
        <w:t>课程名称：《优势互补——打造彼此赋能的宿舍“微生态”》</w:t>
      </w:r>
    </w:p>
    <w:p w14:paraId="282848DF">
      <w:pPr>
        <w:spacing w:line="480" w:lineRule="exact"/>
        <w:ind w:firstLine="482" w:firstLineChars="200"/>
        <w:rPr>
          <w:rFonts w:ascii="仿宋_GB2312" w:hAnsi="宋体" w:eastAsia="仿宋_GB2312"/>
          <w:sz w:val="24"/>
          <w:szCs w:val="28"/>
        </w:rPr>
      </w:pPr>
      <w:r>
        <w:rPr>
          <w:rFonts w:ascii="仿宋_GB2312" w:hAnsi="宋体" w:eastAsia="仿宋_GB2312"/>
          <w:b/>
          <w:bCs/>
          <w:sz w:val="24"/>
          <w:szCs w:val="28"/>
        </w:rPr>
        <w:t>课程内容：</w:t>
      </w:r>
      <w:r>
        <w:rPr>
          <w:rFonts w:ascii="仿宋_GB2312" w:hAnsi="宋体" w:eastAsia="仿宋_GB2312"/>
          <w:sz w:val="24"/>
          <w:szCs w:val="28"/>
        </w:rPr>
        <w:t>围绕宿舍相处中的个体差异、人际边界与规则协商，帮助新生学习表达需求、理解他人和处理分歧的方法，建立相互尊重、彼此支持的宿舍关系。</w:t>
      </w:r>
    </w:p>
    <w:p w14:paraId="2E29A3F8">
      <w:pPr>
        <w:spacing w:line="480" w:lineRule="exact"/>
        <w:ind w:firstLine="482" w:firstLineChars="200"/>
        <w:rPr>
          <w:rFonts w:hint="eastAsia" w:ascii="仿宋_GB2312" w:hAnsi="宋体" w:eastAsia="仿宋_GB2312"/>
          <w:b/>
          <w:bCs/>
          <w:sz w:val="24"/>
          <w:szCs w:val="28"/>
        </w:rPr>
      </w:pPr>
      <w:r>
        <w:rPr>
          <w:rFonts w:hint="eastAsia" w:ascii="仿宋_GB2312" w:hAnsi="宋体" w:eastAsia="仿宋_GB2312"/>
          <w:b/>
          <w:bCs/>
          <w:sz w:val="24"/>
          <w:szCs w:val="28"/>
        </w:rPr>
        <w:t xml:space="preserve">5. </w:t>
      </w:r>
      <w:r>
        <w:rPr>
          <w:rFonts w:ascii="仿宋_GB2312" w:hAnsi="宋体" w:eastAsia="仿宋_GB2312"/>
          <w:b/>
          <w:bCs/>
          <w:sz w:val="24"/>
          <w:szCs w:val="28"/>
        </w:rPr>
        <w:t>支持联结</w:t>
      </w:r>
    </w:p>
    <w:p w14:paraId="4DE0166A">
      <w:pPr>
        <w:spacing w:line="480" w:lineRule="exact"/>
        <w:ind w:firstLine="482" w:firstLineChars="200"/>
        <w:rPr>
          <w:rFonts w:ascii="仿宋_GB2312" w:hAnsi="宋体" w:eastAsia="仿宋_GB2312"/>
          <w:sz w:val="24"/>
          <w:szCs w:val="28"/>
        </w:rPr>
      </w:pPr>
      <w:r>
        <w:rPr>
          <w:rFonts w:ascii="仿宋_GB2312" w:hAnsi="宋体" w:eastAsia="仿宋_GB2312"/>
          <w:b/>
          <w:bCs/>
          <w:sz w:val="24"/>
          <w:szCs w:val="28"/>
        </w:rPr>
        <w:t>课程名称：《会求助，也是一种能力——绘制你的大学支持地图》</w:t>
      </w:r>
    </w:p>
    <w:p w14:paraId="3792DF44">
      <w:pPr>
        <w:spacing w:line="480" w:lineRule="exact"/>
        <w:ind w:firstLine="482" w:firstLineChars="200"/>
      </w:pPr>
      <w:r>
        <w:rPr>
          <w:rFonts w:ascii="仿宋_GB2312" w:hAnsi="宋体" w:eastAsia="仿宋_GB2312"/>
          <w:b/>
          <w:bCs/>
          <w:sz w:val="24"/>
          <w:szCs w:val="28"/>
        </w:rPr>
        <w:t>课程内容：</w:t>
      </w:r>
      <w:r>
        <w:rPr>
          <w:rFonts w:ascii="仿宋_GB2312" w:hAnsi="宋体" w:eastAsia="仿宋_GB2312"/>
          <w:sz w:val="24"/>
          <w:szCs w:val="28"/>
        </w:rPr>
        <w:t>围绕校园支持资源的识别与使用，帮助新生了解辅导员、导师、心理中心、朋辈等不同支持渠道，学会判断求助对象、主动连接资源，提升问题解决与资源使用能力。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72156B"/>
    <w:rsid w:val="262302E3"/>
    <w:rsid w:val="3972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8bf777e9-7d87-4455-aa5a-a1684fadb7b6</errorID>
      <errorWord>阶段中</errorWord>
      <group>L1_Word</group>
      <groupName>字词问题</groupName>
      <ability>L2_Typo</ability>
      <abilityName>字词错误</abilityName>
      <candidateList>
        <item>阶段</item>
      </candidateList>
      <explain/>
      <paraID>4449CF4A</paraID>
      <start>40</start>
      <end>42</end>
      <status>modified</status>
      <modifiedWord>阶段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9767120-eb1c-40a8-9297-4509e4e197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668</Words>
  <Characters>673</Characters>
  <Lines>0</Lines>
  <Paragraphs>0</Paragraphs>
  <TotalTime>6</TotalTime>
  <ScaleCrop>false</ScaleCrop>
  <LinksUpToDate>false</LinksUpToDate>
  <CharactersWithSpaces>678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2026-09-10T03:06:00Z</dcterms:created>
  <dc:creator>昕飏</dc:creator>
  <cp:lastModifiedBy>دىلخۇمار دولقۇن</cp:lastModifiedBy>
  <dcterms:modified xsi:type="dcterms:W3CDTF">2026-09-10T03:19:52Z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0C21403634FC4BAA8B8107F8A46D3A50_13</vt:lpwstr>
  </property>
  <property fmtid="{D5CDD505-2E9C-101B-9397-08002B2CF9AE}" pid="4" name="KSOTemplateDocerSaveRecord">
    <vt:lpwstr>eyJoZGlkIjoiODE3NzhkMmE2MWJlMDA2NTRhOWUxMzdjYzI2MTE1YzMiLCJ1c2VySWQiOiIyNDY5MzUwMDgifQ==</vt:lpwstr>
  </property>
</Properties>
</file>